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55" w:rsidRDefault="002C160A" w:rsidP="00D83E5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41"/>
          <w:szCs w:val="4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75055" y="6711950"/>
            <wp:positionH relativeFrom="margin">
              <wp:align>left</wp:align>
            </wp:positionH>
            <wp:positionV relativeFrom="margin">
              <wp:align>top</wp:align>
            </wp:positionV>
            <wp:extent cx="5897880" cy="3667125"/>
            <wp:effectExtent l="0" t="0" r="7620" b="9525"/>
            <wp:wrapSquare wrapText="bothSides"/>
            <wp:docPr id="5" name="Рисунок 5" descr="D:\загрузки с гугла\images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 с гугла\images (2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93" cy="366809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83E55" w:rsidRDefault="00D83E55" w:rsidP="00D83E5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</w:pPr>
    </w:p>
    <w:p w:rsidR="00D83E55" w:rsidRPr="000E5707" w:rsidRDefault="000E5707" w:rsidP="000E5707">
      <w:pPr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  <w:r w:rsidRPr="000E570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  <w:t>МБДОУ</w:t>
      </w:r>
    </w:p>
    <w:p w:rsidR="000E5707" w:rsidRDefault="000E5707" w:rsidP="000E5707">
      <w:pPr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</w:p>
    <w:p w:rsidR="000E5707" w:rsidRPr="000E5707" w:rsidRDefault="000E5707" w:rsidP="000E5707">
      <w:pPr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  <w:t>д</w:t>
      </w:r>
      <w:r w:rsidRPr="000E570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  <w:t>етский сад «Золотой петушок»</w:t>
      </w:r>
    </w:p>
    <w:p w:rsidR="000E5707" w:rsidRDefault="000E5707" w:rsidP="000E5707">
      <w:pPr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</w:p>
    <w:p w:rsidR="000E5707" w:rsidRPr="000E5707" w:rsidRDefault="000E5707" w:rsidP="000E5707">
      <w:pPr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  <w:r w:rsidRPr="000E570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  <w:t>Группа № 2</w:t>
      </w:r>
    </w:p>
    <w:p w:rsidR="000E5707" w:rsidRDefault="000E5707" w:rsidP="000E5707">
      <w:pPr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</w:p>
    <w:p w:rsidR="000E5707" w:rsidRDefault="000E5707" w:rsidP="000E5707">
      <w:pPr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  <w:r w:rsidRPr="000E570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  <w:t>Звездочка</w:t>
      </w:r>
      <w:r w:rsidRPr="000E570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  <w:t>»</w:t>
      </w:r>
    </w:p>
    <w:p w:rsidR="000E5707" w:rsidRPr="000E5707" w:rsidRDefault="000E5707" w:rsidP="000E5707">
      <w:pPr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</w:p>
    <w:p w:rsidR="00D83E55" w:rsidRDefault="00D83E55" w:rsidP="00D83E5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</w:pPr>
    </w:p>
    <w:p w:rsidR="00D83E55" w:rsidRDefault="00D83E55" w:rsidP="00D83E5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</w:pPr>
    </w:p>
    <w:p w:rsidR="00D83E55" w:rsidRDefault="00D83E55" w:rsidP="00D83E5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</w:pPr>
    </w:p>
    <w:p w:rsidR="00D83E55" w:rsidRDefault="00D83E55" w:rsidP="00D83E5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</w:pPr>
    </w:p>
    <w:p w:rsidR="00D83E55" w:rsidRDefault="00D83E55" w:rsidP="00D83E5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</w:pPr>
    </w:p>
    <w:p w:rsidR="00D83E55" w:rsidRPr="00D83E55" w:rsidRDefault="00967BF5" w:rsidP="00D83E55">
      <w:pPr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F6228" w:themeColor="accent3" w:themeShade="80"/>
          <w:kern w:val="36"/>
          <w:sz w:val="40"/>
          <w:szCs w:val="40"/>
          <w:lang w:eastAsia="ru-RU"/>
        </w:rPr>
      </w:pPr>
      <w:hyperlink r:id="rId6" w:tooltip="Постоянная ссылка к Как заниматься с ребенком, если он ходит в детский сад?" w:history="1">
        <w:r w:rsidR="00D83E55" w:rsidRPr="00D83E55">
          <w:rPr>
            <w:rFonts w:ascii="Times New Roman" w:eastAsia="Times New Roman" w:hAnsi="Times New Roman" w:cs="Times New Roman"/>
            <w:b/>
            <w:bCs/>
            <w:color w:val="4F6228" w:themeColor="accent3" w:themeShade="80"/>
            <w:kern w:val="36"/>
            <w:sz w:val="40"/>
            <w:szCs w:val="40"/>
            <w:u w:val="single"/>
            <w:bdr w:val="none" w:sz="0" w:space="0" w:color="auto" w:frame="1"/>
            <w:lang w:eastAsia="ru-RU"/>
          </w:rPr>
          <w:t>Как заниматься с ребенком, если он ходит в детский сад?</w:t>
        </w:r>
      </w:hyperlink>
    </w:p>
    <w:p w:rsidR="00D83E55" w:rsidRPr="00D83E55" w:rsidRDefault="00D83E55" w:rsidP="00D83E55">
      <w:pPr>
        <w:shd w:val="clear" w:color="auto" w:fill="FFFFFF"/>
        <w:spacing w:after="0" w:line="344" w:lineRule="atLeast"/>
        <w:jc w:val="both"/>
        <w:textAlignment w:val="baseline"/>
        <w:rPr>
          <w:rFonts w:ascii="inherit" w:eastAsia="Times New Roman" w:hAnsi="inherit" w:cs="Arial"/>
          <w:color w:val="4F6228" w:themeColor="accent3" w:themeShade="80"/>
          <w:sz w:val="18"/>
          <w:szCs w:val="18"/>
          <w:bdr w:val="none" w:sz="0" w:space="0" w:color="auto" w:frame="1"/>
          <w:shd w:val="clear" w:color="auto" w:fill="FFFAFA"/>
          <w:lang w:eastAsia="ru-RU"/>
        </w:rPr>
      </w:pPr>
    </w:p>
    <w:p w:rsidR="00D83E55" w:rsidRDefault="00D83E55" w:rsidP="00D83E55">
      <w:pPr>
        <w:shd w:val="clear" w:color="auto" w:fill="FFFFFF"/>
        <w:spacing w:after="0" w:line="344" w:lineRule="atLeast"/>
        <w:jc w:val="both"/>
        <w:textAlignment w:val="baseline"/>
        <w:rPr>
          <w:rFonts w:ascii="inherit" w:eastAsia="Times New Roman" w:hAnsi="inherit" w:cs="Arial"/>
          <w:color w:val="445263"/>
          <w:sz w:val="18"/>
          <w:szCs w:val="18"/>
          <w:bdr w:val="none" w:sz="0" w:space="0" w:color="auto" w:frame="1"/>
          <w:shd w:val="clear" w:color="auto" w:fill="FFFAFA"/>
          <w:lang w:eastAsia="ru-RU"/>
        </w:rPr>
      </w:pPr>
    </w:p>
    <w:p w:rsidR="00D83E55" w:rsidRDefault="00D83E55" w:rsidP="00D83E55">
      <w:pPr>
        <w:shd w:val="clear" w:color="auto" w:fill="FFFFFF"/>
        <w:spacing w:after="0" w:line="344" w:lineRule="atLeast"/>
        <w:jc w:val="both"/>
        <w:textAlignment w:val="baseline"/>
        <w:rPr>
          <w:rFonts w:ascii="inherit" w:eastAsia="Times New Roman" w:hAnsi="inherit" w:cs="Arial"/>
          <w:color w:val="445263"/>
          <w:sz w:val="23"/>
          <w:szCs w:val="23"/>
          <w:lang w:eastAsia="ru-RU"/>
        </w:rPr>
      </w:pPr>
    </w:p>
    <w:p w:rsidR="00D83E55" w:rsidRDefault="00D83E55" w:rsidP="00D83E55">
      <w:pPr>
        <w:shd w:val="clear" w:color="auto" w:fill="FFFFFF"/>
        <w:spacing w:after="0" w:line="344" w:lineRule="atLeast"/>
        <w:jc w:val="both"/>
        <w:textAlignment w:val="baseline"/>
        <w:rPr>
          <w:rFonts w:ascii="inherit" w:eastAsia="Times New Roman" w:hAnsi="inherit" w:cs="Arial"/>
          <w:color w:val="445263"/>
          <w:sz w:val="23"/>
          <w:szCs w:val="23"/>
          <w:lang w:eastAsia="ru-RU"/>
        </w:rPr>
      </w:pPr>
    </w:p>
    <w:p w:rsidR="00D83E55" w:rsidRDefault="00D83E55" w:rsidP="00D83E55">
      <w:pPr>
        <w:shd w:val="clear" w:color="auto" w:fill="FFFFFF"/>
        <w:spacing w:after="0" w:line="344" w:lineRule="atLeast"/>
        <w:jc w:val="both"/>
        <w:textAlignment w:val="baseline"/>
        <w:rPr>
          <w:rFonts w:ascii="inherit" w:eastAsia="Times New Roman" w:hAnsi="inherit" w:cs="Arial"/>
          <w:color w:val="445263"/>
          <w:sz w:val="23"/>
          <w:szCs w:val="23"/>
          <w:lang w:eastAsia="ru-RU"/>
        </w:rPr>
      </w:pPr>
    </w:p>
    <w:p w:rsidR="00D83E55" w:rsidRDefault="00D83E55" w:rsidP="00D83E55">
      <w:pPr>
        <w:shd w:val="clear" w:color="auto" w:fill="FFFFFF"/>
        <w:spacing w:after="0" w:line="344" w:lineRule="atLeast"/>
        <w:jc w:val="both"/>
        <w:textAlignment w:val="baseline"/>
        <w:rPr>
          <w:rFonts w:ascii="inherit" w:eastAsia="Times New Roman" w:hAnsi="inherit" w:cs="Arial"/>
          <w:color w:val="445263"/>
          <w:sz w:val="23"/>
          <w:szCs w:val="23"/>
          <w:lang w:eastAsia="ru-RU"/>
        </w:rPr>
      </w:pPr>
      <w:r w:rsidRPr="00D83E55">
        <w:rPr>
          <w:rFonts w:ascii="inherit" w:eastAsia="Times New Roman" w:hAnsi="inherit" w:cs="Arial"/>
          <w:noProof/>
          <w:color w:val="445263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5055" y="2381250"/>
            <wp:positionH relativeFrom="margin">
              <wp:align>right</wp:align>
            </wp:positionH>
            <wp:positionV relativeFrom="margin">
              <wp:align>top</wp:align>
            </wp:positionV>
            <wp:extent cx="3878580" cy="2582545"/>
            <wp:effectExtent l="0" t="0" r="7620" b="8255"/>
            <wp:wrapSquare wrapText="bothSides"/>
            <wp:docPr id="1" name="Рисунок 1" descr="kak_zanimatcya_s_rebenkom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_zanimatcya_s_rebenkom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3E55" w:rsidRDefault="00D83E55" w:rsidP="00D83E55">
      <w:pPr>
        <w:shd w:val="clear" w:color="auto" w:fill="FFFFFF"/>
        <w:spacing w:after="0" w:line="344" w:lineRule="atLeast"/>
        <w:jc w:val="both"/>
        <w:textAlignment w:val="baseline"/>
        <w:rPr>
          <w:rFonts w:ascii="inherit" w:eastAsia="Times New Roman" w:hAnsi="inherit" w:cs="Arial"/>
          <w:color w:val="445263"/>
          <w:sz w:val="23"/>
          <w:szCs w:val="23"/>
          <w:lang w:eastAsia="ru-RU"/>
        </w:rPr>
      </w:pPr>
    </w:p>
    <w:p w:rsidR="00D83E55" w:rsidRPr="00D83E55" w:rsidRDefault="00D83E55" w:rsidP="00D83E55">
      <w:p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мамы, которые увлеченно и систематически занимались развитием своих малышей, пока те находились дома, приходят в замешательство, как только ребенок переступает порог детского сада. Нужны ли теперь развивающие занятия дома? Как заниматься с ребенком, если большую часть дня он проводит в детском саду? Не будет ли ребенок слишком перегружен, если еще и дома играть с ним в развивающие игры? Об этом – в сегодняшней статье.</w:t>
      </w:r>
    </w:p>
    <w:p w:rsidR="00D83E55" w:rsidRP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определим, какие же нюансы необходимо учитывать маме начинающего детсадовца при организации развивающих занятий дома:</w:t>
      </w:r>
    </w:p>
    <w:p w:rsidR="00D83E55" w:rsidRPr="00D83E55" w:rsidRDefault="00D83E55" w:rsidP="00D83E55">
      <w:pPr>
        <w:numPr>
          <w:ilvl w:val="0"/>
          <w:numId w:val="1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проведение занятий ограничено буквально парой часов с момента прихода домой и до отхода ко сну.</w:t>
      </w:r>
    </w:p>
    <w:p w:rsidR="00D83E55" w:rsidRPr="00D83E55" w:rsidRDefault="00D83E55" w:rsidP="00D83E55">
      <w:pPr>
        <w:numPr>
          <w:ilvl w:val="0"/>
          <w:numId w:val="1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два часа маме необходимо уместить не только занятия с ребенком, но и домашние дела – это как минимум.</w:t>
      </w:r>
    </w:p>
    <w:p w:rsidR="00D83E55" w:rsidRPr="00D83E55" w:rsidRDefault="00D83E55" w:rsidP="00D83E55">
      <w:pPr>
        <w:numPr>
          <w:ilvl w:val="0"/>
          <w:numId w:val="1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мама уже вышла на работу, у нее слишком мало времени, чтобы осуществить какую-то масштабную подготовку к занятиям.</w:t>
      </w:r>
    </w:p>
    <w:p w:rsidR="00D83E55" w:rsidRPr="00D83E55" w:rsidRDefault="00D83E55" w:rsidP="00D83E55">
      <w:pPr>
        <w:numPr>
          <w:ilvl w:val="0"/>
          <w:numId w:val="1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быть переутомлен или слишком возбужден, чтобы сосредоточиться на занятиях.</w:t>
      </w:r>
    </w:p>
    <w:p w:rsidR="00D83E55" w:rsidRP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и целом, все эти особенн</w:t>
      </w:r>
      <w:bookmarkStart w:id="0" w:name="_GoBack"/>
      <w:bookmarkEnd w:id="0"/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можно свести к необходимости найти ответ на 3 ключевых вопроса – когда, как и чем заниматься с ребенком, который ходит в детский сад.</w:t>
      </w:r>
    </w:p>
    <w:p w:rsidR="00D83E55" w:rsidRPr="00D83E55" w:rsidRDefault="00D83E55" w:rsidP="00D83E55">
      <w:pPr>
        <w:shd w:val="clear" w:color="auto" w:fill="FFFFFF"/>
        <w:spacing w:after="15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28"/>
          <w:szCs w:val="28"/>
          <w:u w:val="single"/>
          <w:lang w:eastAsia="ru-RU"/>
        </w:rPr>
      </w:pPr>
      <w:r w:rsidRPr="00D83E55"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28"/>
          <w:szCs w:val="28"/>
          <w:u w:val="single"/>
          <w:lang w:eastAsia="ru-RU"/>
        </w:rPr>
        <w:t>Когда заниматься с ребенком, посещающим детский сад</w:t>
      </w:r>
    </w:p>
    <w:p w:rsidR="00D83E55" w:rsidRP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на первый </w:t>
      </w:r>
      <w:r w:rsidR="00C46C69"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взгляд,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заниматься с ребенком можно только по вечерам, когда маме, зачастую уставшей после рабочего дня, нужно столько всего успеть помимо развивающих занятий. Есть и другие возможности, которые можно попробовать использовать.</w:t>
      </w:r>
    </w:p>
    <w:p w:rsidR="00D83E55" w:rsidRPr="00D83E55" w:rsidRDefault="00D83E55" w:rsidP="00D83E55">
      <w:pPr>
        <w:numPr>
          <w:ilvl w:val="0"/>
          <w:numId w:val="2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развивающих занятий можно провести прямо по дороге в детский садик и из него. Например, это может быть артикуляционная 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гимнастика или занятия на развитие речи — скороговорки, </w:t>
      </w:r>
      <w:proofErr w:type="spellStart"/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заучивание стихов, пересказ и сочинение историй и т.д.</w:t>
      </w:r>
    </w:p>
    <w:p w:rsidR="00D83E55" w:rsidRPr="00D83E55" w:rsidRDefault="00D83E55" w:rsidP="00D83E55">
      <w:pPr>
        <w:numPr>
          <w:ilvl w:val="0"/>
          <w:numId w:val="2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успеваете немного погулять с ребенком после садика, на прогулке можно проводить полноценные комплексные развивающие занятия, охватывающие и физическое развитие (разнообразные подвижные игры), и творческое развитие, и развитие мелкой моторики, и развитие логики. Например, вы можете скачать электронную книгу «Нескучная песочница» с подборкой замечательных игр для развития ребенка в песочнице и на детской площадке.</w:t>
      </w:r>
    </w:p>
    <w:p w:rsidR="00D83E55" w:rsidRPr="00D83E55" w:rsidRDefault="00D83E55" w:rsidP="00D83E55">
      <w:pPr>
        <w:numPr>
          <w:ilvl w:val="0"/>
          <w:numId w:val="2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приготовления ужина и других домашних дел ребенка можно и нужно привлекать к участию и посильной помощи. Помимо того, что так вы способствуете ра</w:t>
      </w:r>
      <w:r w:rsidR="004022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витию его самостоятельности, уверенности в себе и ряда других личностных качеств, вы можете вплетать развивающие игры в ваши хозяйственные дела и кулинарные подвиги. Мелкая моторика (резать, переливать, стирать со стола, перебирать, чистить, мыть, взбивать, раскладывать), </w:t>
      </w:r>
      <w:proofErr w:type="spellStart"/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сенсорика</w:t>
      </w:r>
      <w:proofErr w:type="spellEnd"/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(сравнивать по весу, цвету, размеру, нюхать, рассматривать, трогать, пробовать), математика, чтение, речь – все это прекрасно можно развивать, не отходя от кухонной плиты. А еще можно включить любимые детские песенки или другую музыку, которая нравится вам и ребенку, тем самым сделав вклад в «копилку» музыкального развития крохи.</w:t>
      </w:r>
    </w:p>
    <w:p w:rsidR="00D83E55" w:rsidRPr="00D83E55" w:rsidRDefault="00D83E55" w:rsidP="00D83E55">
      <w:pPr>
        <w:numPr>
          <w:ilvl w:val="0"/>
          <w:numId w:val="2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развивающие игры можно предложить ребенку во время вечернего купания. Это могут быть сенсорные игры или творческие занятия. Попробуйте, например, конструктор из порезанных на геометрические фигурки целлюлозных губок – они отлично крепятся к стенам ванной и кафельной плитке — или рисование подкрашенной пеной для бритья пальчиками или кис</w:t>
      </w:r>
      <w:r w:rsidR="004022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точкой, подобные занятия очень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увлекают детей.</w:t>
      </w:r>
    </w:p>
    <w:p w:rsidR="00D83E55" w:rsidRPr="00D83E55" w:rsidRDefault="00D83E55" w:rsidP="00D83E55">
      <w:pPr>
        <w:numPr>
          <w:ilvl w:val="0"/>
          <w:numId w:val="2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списывайте со счетов и выходные дни. Старайтесь организовать свой быт таким образом, чтобы не тратить столь скоротечные выходные на генеральную уборку и хождение по магазинам. Найдите время для познавательных экскурсий и семейных выходов, поиграйте всей семьей в настольные игры, нарисуйте стенгазету, хотя бы сходите на прогулку в ближайший парк всей семьей. Это самый лучший вклад в эмоционально-личностное развитие вашего ребенка и в ваши отношения с ним, который вы можете сделать.</w:t>
      </w:r>
    </w:p>
    <w:p w:rsidR="00D83E55" w:rsidRPr="00D83E55" w:rsidRDefault="00D83E55" w:rsidP="00D83E55">
      <w:pPr>
        <w:shd w:val="clear" w:color="auto" w:fill="FFFFFF"/>
        <w:spacing w:after="0" w:line="2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u w:val="single"/>
          <w:lang w:eastAsia="ru-RU"/>
        </w:rPr>
      </w:pPr>
      <w:r w:rsidRPr="00D83E55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1075055" y="723265"/>
            <wp:positionH relativeFrom="margin">
              <wp:align>right</wp:align>
            </wp:positionH>
            <wp:positionV relativeFrom="margin">
              <wp:align>top</wp:align>
            </wp:positionV>
            <wp:extent cx="3536950" cy="2415540"/>
            <wp:effectExtent l="0" t="0" r="6350" b="3810"/>
            <wp:wrapSquare wrapText="bothSides"/>
            <wp:docPr id="2" name="Рисунок 2" descr="kak_zanimatcya_s_reben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k_zanimatcya_s_rebenk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77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3E5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u w:val="single"/>
          <w:lang w:eastAsia="ru-RU"/>
        </w:rPr>
        <w:t xml:space="preserve">Чем заниматься </w:t>
      </w:r>
      <w:proofErr w:type="gramStart"/>
      <w:r w:rsidRPr="00D83E5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u w:val="single"/>
          <w:lang w:eastAsia="ru-RU"/>
        </w:rPr>
        <w:t>с</w:t>
      </w:r>
      <w:proofErr w:type="gramEnd"/>
    </w:p>
    <w:p w:rsidR="00D83E55" w:rsidRPr="00D83E55" w:rsidRDefault="00D83E55" w:rsidP="00D83E55">
      <w:pPr>
        <w:shd w:val="clear" w:color="auto" w:fill="FFFFFF"/>
        <w:spacing w:after="0" w:line="2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u w:val="single"/>
          <w:lang w:eastAsia="ru-RU"/>
        </w:rPr>
      </w:pPr>
      <w:r w:rsidRPr="00D83E5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u w:val="single"/>
          <w:lang w:eastAsia="ru-RU"/>
        </w:rPr>
        <w:t>ребенком,</w:t>
      </w: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u w:val="single"/>
          <w:lang w:eastAsia="ru-RU"/>
        </w:rPr>
        <w:t xml:space="preserve"> который ходит в детский сад?</w:t>
      </w:r>
    </w:p>
    <w:p w:rsid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55" w:rsidRP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 занятия, которые будут в радость и на пользу маленькому детсадовцу, вы можете ориентироваться на этот список:</w:t>
      </w:r>
    </w:p>
    <w:p w:rsidR="00D83E55" w:rsidRPr="00D83E55" w:rsidRDefault="00D83E55" w:rsidP="00D83E55">
      <w:pPr>
        <w:numPr>
          <w:ilvl w:val="0"/>
          <w:numId w:val="3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игры и занятия;</w:t>
      </w:r>
    </w:p>
    <w:p w:rsidR="00D83E55" w:rsidRPr="00D83E55" w:rsidRDefault="00D83E55" w:rsidP="00D83E55">
      <w:pPr>
        <w:numPr>
          <w:ilvl w:val="0"/>
          <w:numId w:val="3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любимые игры ребенка;</w:t>
      </w:r>
    </w:p>
    <w:p w:rsidR="00D83E55" w:rsidRPr="00D83E55" w:rsidRDefault="00D83E55" w:rsidP="00D83E55">
      <w:pPr>
        <w:numPr>
          <w:ilvl w:val="0"/>
          <w:numId w:val="3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перед сном, игровой массаж и любые другие занятия, которые могут стать хорошей вечерней традицией;</w:t>
      </w:r>
    </w:p>
    <w:p w:rsidR="00D83E55" w:rsidRPr="00D83E55" w:rsidRDefault="00D83E55" w:rsidP="00D83E55">
      <w:pPr>
        <w:numPr>
          <w:ilvl w:val="0"/>
          <w:numId w:val="3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чем ребенок не занимается в садике (обязательно попросите у воспитателей расписание занятий);</w:t>
      </w:r>
    </w:p>
    <w:p w:rsidR="00D83E55" w:rsidRPr="00D83E55" w:rsidRDefault="00D83E55" w:rsidP="00D83E55">
      <w:pPr>
        <w:numPr>
          <w:ilvl w:val="0"/>
          <w:numId w:val="3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решает актуальные задачи развития ребенка (определите важнейшие направления занятий и включайте их в ваш план-минимум как можно чаще);</w:t>
      </w:r>
    </w:p>
    <w:p w:rsidR="00D83E55" w:rsidRPr="00D83E55" w:rsidRDefault="00D83E55" w:rsidP="00D83E55">
      <w:pPr>
        <w:numPr>
          <w:ilvl w:val="0"/>
          <w:numId w:val="3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не требует глобальной подготовки от вас;</w:t>
      </w:r>
    </w:p>
    <w:p w:rsidR="00D83E55" w:rsidRPr="00D83E55" w:rsidRDefault="00D83E55" w:rsidP="00D83E55">
      <w:pPr>
        <w:numPr>
          <w:ilvl w:val="0"/>
          <w:numId w:val="3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поможет ребенку снять напряжение (подвижные игры, игры с крупами, игры с песком и водой, творчество, танцы).</w:t>
      </w:r>
    </w:p>
    <w:p w:rsidR="00D83E55" w:rsidRPr="00D83E55" w:rsidRDefault="00D83E55" w:rsidP="00D83E55">
      <w:pPr>
        <w:shd w:val="clear" w:color="auto" w:fill="FFFFFF"/>
        <w:spacing w:after="15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28"/>
          <w:szCs w:val="28"/>
          <w:u w:val="single"/>
          <w:lang w:eastAsia="ru-RU"/>
        </w:rPr>
      </w:pPr>
      <w:r w:rsidRPr="00D83E55"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28"/>
          <w:szCs w:val="28"/>
          <w:u w:val="single"/>
          <w:lang w:eastAsia="ru-RU"/>
        </w:rPr>
        <w:t>Как заниматься с начинающим детсадовцем</w:t>
      </w:r>
    </w:p>
    <w:p w:rsidR="00D83E55" w:rsidRPr="00D83E55" w:rsidRDefault="00D83E55" w:rsidP="00D83E55">
      <w:pPr>
        <w:shd w:val="clear" w:color="auto" w:fill="FFFFFF"/>
        <w:spacing w:after="216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нашли время на занятия и определились с тем, чем именно вы будете заниматься с вашим малышом, дело за вами.</w:t>
      </w:r>
    </w:p>
    <w:p w:rsidR="00D83E55" w:rsidRPr="00D83E55" w:rsidRDefault="00D83E55" w:rsidP="00D83E55">
      <w:pPr>
        <w:numPr>
          <w:ilvl w:val="0"/>
          <w:numId w:val="4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 главный ваш помощник – правильный настрой. Исходите из установки «поиграть с ребенком сегодня», а не «поиграть с ребенком, если муж не доел вчерашний борщ, и мне не придется стоять у плиты». Понимание необходимости поиграть поможет вам правильно спланировать другие дела, верно расставить приоритеты и, главное, сбережет вашу энергию для вечерних занятий с ребенком.</w:t>
      </w:r>
    </w:p>
    <w:p w:rsidR="00D83E55" w:rsidRPr="00D83E55" w:rsidRDefault="00D83E55" w:rsidP="00D83E55">
      <w:pPr>
        <w:numPr>
          <w:ilvl w:val="0"/>
          <w:numId w:val="4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второй помощник – подготовка. Пусть незначительная. Может быть, вы просто запишете на клочке бумаги 2-3 варианта игр на сегодняшний вечер и прикрепите эту шпаргалку на холодильник. Даже такое нехитрое действие уже значительно повысит вероятность того, что сегодняшний вечер увенчается совместной игрой. А если вы еще </w:t>
      </w: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заранее сложите все необходимые материалы для запланированных игр в удобную коробочку или папку, будет просто отлично.</w:t>
      </w:r>
    </w:p>
    <w:p w:rsidR="00D83E55" w:rsidRPr="00D83E55" w:rsidRDefault="00D83E55" w:rsidP="00D83E55">
      <w:pPr>
        <w:numPr>
          <w:ilvl w:val="0"/>
          <w:numId w:val="4"/>
        </w:numPr>
        <w:shd w:val="clear" w:color="auto" w:fill="FFFFFF"/>
        <w:spacing w:after="0" w:line="34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ваш третий помощник – ориентация на процесс, а не на результат. Откажитесь от наполеоновских </w:t>
      </w:r>
      <w:proofErr w:type="gramStart"/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proofErr w:type="gramEnd"/>
      <w:r w:rsidRPr="00D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что бы то ни стало сделать с ребенком открытки для всех родственников к ближайшему празднику или обязательно выполнить ровно 10 заданий по подготовке руки к письму — и все это в понедельник вечером. Лучше скажите себе и ребенку что-то вроде: «Знаешь, что-то мы давно ничего вместе не лепили. Ты еще помнишь, где у нас лежит пластилин? Неси-ка его сюда. Если ты мне поможешь, до купания мы успеем слепить кое-что интересное. А если не успеем, можно продолжить завтра».</w:t>
      </w:r>
    </w:p>
    <w:p w:rsidR="00A84E57" w:rsidRDefault="00A84E57">
      <w:pPr>
        <w:rPr>
          <w:rFonts w:ascii="Times New Roman" w:hAnsi="Times New Roman" w:cs="Times New Roman"/>
          <w:sz w:val="28"/>
          <w:szCs w:val="28"/>
        </w:rPr>
      </w:pPr>
    </w:p>
    <w:p w:rsidR="000E5707" w:rsidRDefault="000E5707" w:rsidP="000E57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Гаршина Виктория Васильевна</w:t>
      </w:r>
    </w:p>
    <w:p w:rsidR="000E5707" w:rsidRPr="00D83E55" w:rsidRDefault="000E5707" w:rsidP="000E570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Хотненко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Александровна</w:t>
      </w:r>
    </w:p>
    <w:sectPr w:rsidR="000E5707" w:rsidRPr="00D83E55" w:rsidSect="0096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49E6"/>
    <w:multiLevelType w:val="multilevel"/>
    <w:tmpl w:val="636E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0248C9"/>
    <w:multiLevelType w:val="multilevel"/>
    <w:tmpl w:val="2136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F6E87"/>
    <w:multiLevelType w:val="multilevel"/>
    <w:tmpl w:val="EFEE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8C24F4"/>
    <w:multiLevelType w:val="multilevel"/>
    <w:tmpl w:val="ACCC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309BA"/>
    <w:rsid w:val="000E5707"/>
    <w:rsid w:val="002C160A"/>
    <w:rsid w:val="00402244"/>
    <w:rsid w:val="00967BF5"/>
    <w:rsid w:val="00A84E57"/>
    <w:rsid w:val="00B309BA"/>
    <w:rsid w:val="00C46C69"/>
    <w:rsid w:val="00D8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pevai7ya.ru/2014/10/kak-zanimatsya-s-rebenkom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федя</cp:lastModifiedBy>
  <cp:revision>4</cp:revision>
  <dcterms:created xsi:type="dcterms:W3CDTF">2015-03-17T16:47:00Z</dcterms:created>
  <dcterms:modified xsi:type="dcterms:W3CDTF">2015-03-23T17:46:00Z</dcterms:modified>
</cp:coreProperties>
</file>